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0A97" w14:textId="36A53CEB" w:rsidR="0036663F" w:rsidRDefault="0036663F" w:rsidP="0036663F">
      <w:pPr>
        <w:pStyle w:val="normal-header"/>
        <w:ind w:firstLine="0"/>
      </w:pPr>
      <w:r>
        <w:t>2023.10.10</w:t>
      </w:r>
    </w:p>
    <w:p w14:paraId="4B5C22C3" w14:textId="77777777" w:rsidR="0036663F" w:rsidRPr="00AC5B21" w:rsidRDefault="0036663F" w:rsidP="0036663F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Magyar Nemzeti Vagyonkezelő Zrt.</w:t>
      </w:r>
    </w:p>
    <w:p w14:paraId="28AE7FDD" w14:textId="77777777" w:rsidR="0036663F" w:rsidRPr="00D42BAB" w:rsidRDefault="0036663F" w:rsidP="0036663F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14:paraId="496BFFC6" w14:textId="77777777" w:rsidR="0036663F" w:rsidRPr="00A57EA0" w:rsidRDefault="0036663F" w:rsidP="0036663F">
      <w:pPr>
        <w:pStyle w:val="Sajtkzlemny"/>
        <w:tabs>
          <w:tab w:val="clear" w:pos="5670"/>
          <w:tab w:val="clear" w:pos="6804"/>
        </w:tabs>
        <w:ind w:firstLine="0"/>
        <w:jc w:val="left"/>
        <w:rPr>
          <w:sz w:val="32"/>
          <w:szCs w:val="32"/>
          <w:lang w:val="hu-HU" w:eastAsia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14:paraId="4F403B80" w14:textId="77777777" w:rsidR="0036663F" w:rsidRDefault="0036663F" w:rsidP="0036663F">
      <w:pPr>
        <w:pStyle w:val="normal-header"/>
        <w:ind w:firstLine="0"/>
        <w:rPr>
          <w:b/>
          <w:caps/>
        </w:rPr>
      </w:pPr>
    </w:p>
    <w:p w14:paraId="55B5495A" w14:textId="77777777" w:rsidR="0036663F" w:rsidRDefault="0036663F" w:rsidP="0036663F">
      <w:pPr>
        <w:pStyle w:val="normal-header"/>
        <w:ind w:firstLine="0"/>
        <w:rPr>
          <w:b/>
          <w:caps/>
        </w:rPr>
      </w:pPr>
    </w:p>
    <w:p w14:paraId="6E377EE7" w14:textId="2A0BFF03" w:rsidR="0036663F" w:rsidRDefault="0036663F" w:rsidP="0036663F">
      <w:pPr>
        <w:pStyle w:val="normal-header"/>
        <w:ind w:firstLine="0"/>
        <w:rPr>
          <w:b/>
        </w:rPr>
      </w:pPr>
      <w:r w:rsidRPr="007222EE">
        <w:rPr>
          <w:b/>
        </w:rPr>
        <w:t>E</w:t>
      </w:r>
      <w:r>
        <w:rPr>
          <w:b/>
        </w:rPr>
        <w:t>URÓPAI UNIÓS FORRÁSBÓL VALÓSULT MEG A NAPELEMES RENDSZER TELEPÍTÉSE A GROUPAMA AR</w:t>
      </w:r>
      <w:r w:rsidR="00FF4DB6">
        <w:rPr>
          <w:b/>
        </w:rPr>
        <w:t>É</w:t>
      </w:r>
      <w:r>
        <w:rPr>
          <w:b/>
        </w:rPr>
        <w:t xml:space="preserve">NÁRA </w:t>
      </w:r>
    </w:p>
    <w:p w14:paraId="620C6937" w14:textId="77777777" w:rsidR="0036663F" w:rsidRDefault="0036663F" w:rsidP="0036663F">
      <w:pPr>
        <w:pStyle w:val="normal-header"/>
        <w:ind w:firstLine="0"/>
        <w:rPr>
          <w:b/>
          <w:caps/>
        </w:rPr>
      </w:pPr>
    </w:p>
    <w:p w14:paraId="112D4238" w14:textId="77777777" w:rsidR="0036663F" w:rsidRDefault="0036663F" w:rsidP="0036663F">
      <w:pPr>
        <w:pStyle w:val="normal-header"/>
        <w:ind w:firstLine="0"/>
        <w:rPr>
          <w:b/>
        </w:rPr>
      </w:pPr>
    </w:p>
    <w:p w14:paraId="10520CA7" w14:textId="3C9DEB21" w:rsidR="0036663F" w:rsidRDefault="0036663F" w:rsidP="0036663F">
      <w:pPr>
        <w:pStyle w:val="normal-header"/>
        <w:ind w:firstLine="0"/>
        <w:rPr>
          <w:b/>
        </w:rPr>
      </w:pPr>
      <w:r w:rsidRPr="007222EE">
        <w:rPr>
          <w:b/>
        </w:rPr>
        <w:t>A Magyar Nemzeti Vagyonkezelő Zrt.</w:t>
      </w:r>
      <w:r>
        <w:rPr>
          <w:b/>
        </w:rPr>
        <w:t xml:space="preserve"> (MNV Zrt.)</w:t>
      </w:r>
      <w:r w:rsidRPr="007222EE">
        <w:rPr>
          <w:b/>
        </w:rPr>
        <w:t xml:space="preserve"> </w:t>
      </w:r>
      <w:r>
        <w:rPr>
          <w:b/>
        </w:rPr>
        <w:t>172.851.930 forint</w:t>
      </w:r>
      <w:r w:rsidRPr="007222EE">
        <w:rPr>
          <w:b/>
        </w:rPr>
        <w:t xml:space="preserve"> összegű támogatást nyert el a </w:t>
      </w: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>Környezeti és Energiahatékonysági Operatív Program (KEHOP) kereté</w:t>
      </w:r>
      <w:r>
        <w:rPr>
          <w:rFonts w:eastAsia="Times New Roman" w:cs="Arial"/>
          <w:color w:val="333333"/>
          <w:sz w:val="21"/>
          <w:szCs w:val="21"/>
          <w:lang w:eastAsia="hu-HU"/>
        </w:rPr>
        <w:t>ben</w:t>
      </w: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 xml:space="preserve"> </w:t>
      </w:r>
    </w:p>
    <w:p w14:paraId="36BC1FE3" w14:textId="77777777" w:rsidR="0036663F" w:rsidRDefault="0036663F" w:rsidP="0036663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</w:p>
    <w:p w14:paraId="78C7B404" w14:textId="52F81EC3" w:rsidR="0036663F" w:rsidRDefault="0036663F" w:rsidP="0036663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>Az MNV Zrt. az állami vagyon felelős kezelőjeként vissza nem térítendő európai uniós támogatásból vég</w:t>
      </w:r>
      <w:r>
        <w:rPr>
          <w:rFonts w:eastAsia="Times New Roman" w:cs="Arial"/>
          <w:color w:val="333333"/>
          <w:sz w:val="21"/>
          <w:szCs w:val="21"/>
          <w:lang w:eastAsia="hu-HU"/>
        </w:rPr>
        <w:t>ezte</w:t>
      </w: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 xml:space="preserve"> el a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 xml:space="preserve"> Ferencvárosi Torna Club által vagyonkezelt hrsz. 38293/78 ingatlan villamos energia igényének részbeni kiváltás</w:t>
      </w:r>
      <w:r>
        <w:rPr>
          <w:rFonts w:eastAsia="Times New Roman" w:cs="Arial"/>
          <w:color w:val="333333"/>
          <w:sz w:val="21"/>
          <w:szCs w:val="21"/>
          <w:lang w:eastAsia="hu-HU"/>
        </w:rPr>
        <w:t>át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 xml:space="preserve"> fotovoltaikus rendszer telepítésével az alábbiak szerint:</w:t>
      </w:r>
    </w:p>
    <w:p w14:paraId="2051F5DD" w14:textId="77777777" w:rsidR="0036663F" w:rsidRDefault="0036663F" w:rsidP="0036663F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626D2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Fotovoltaikus rendszer kiépítése (napelemek felszerelése, inverterek felszerelése, rendszer villamos kiépítése, viszwatt védelem komplett kiépítése)</w:t>
      </w:r>
    </w:p>
    <w:p w14:paraId="0351F53B" w14:textId="77777777" w:rsidR="0036663F" w:rsidRDefault="0036663F" w:rsidP="0036663F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626D2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Villámvédelmi rendszer átépítése a fotovoltaikus rendszerhez kapcsolódóan</w:t>
      </w:r>
    </w:p>
    <w:p w14:paraId="7A399905" w14:textId="77777777" w:rsidR="0036663F" w:rsidRPr="00626D2A" w:rsidRDefault="0036663F" w:rsidP="0036663F">
      <w:pPr>
        <w:pStyle w:val="Listaszerbekezds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626D2A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 létesítményben üzemelő felügyelettel a fotovoltaikus rendszer összehangolása</w:t>
      </w:r>
    </w:p>
    <w:p w14:paraId="29CDBD39" w14:textId="5F29D446" w:rsidR="0036663F" w:rsidRDefault="0036663F" w:rsidP="0036663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 xml:space="preserve">A beruházás eredményeként 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a 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>Groupama Aréna villamosenergia igényének részbeni kielégítésére összesen 499 kW névleges teljesítményű napelemes rendszer kiépítése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valósult meg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>.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>A beruházás keretében kettő darab villamoshálózatra csatlakozó csatlakozási pont kerül</w:t>
      </w:r>
      <w:r>
        <w:rPr>
          <w:rFonts w:eastAsia="Times New Roman" w:cs="Arial"/>
          <w:color w:val="333333"/>
          <w:sz w:val="21"/>
          <w:szCs w:val="21"/>
          <w:lang w:eastAsia="hu-HU"/>
        </w:rPr>
        <w:t>t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 xml:space="preserve"> kiépítésre 222 kW és 195 kW AC oldali teljesítménnyel.</w:t>
      </w:r>
      <w:r>
        <w:rPr>
          <w:rFonts w:eastAsia="Times New Roman" w:cs="Arial"/>
          <w:color w:val="333333"/>
          <w:sz w:val="21"/>
          <w:szCs w:val="21"/>
          <w:lang w:eastAsia="hu-HU"/>
        </w:rPr>
        <w:t xml:space="preserve"> 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>A kivitelezés során 1350 db napelem panel kerül</w:t>
      </w:r>
      <w:r>
        <w:rPr>
          <w:rFonts w:eastAsia="Times New Roman" w:cs="Arial"/>
          <w:color w:val="333333"/>
          <w:sz w:val="21"/>
          <w:szCs w:val="21"/>
          <w:lang w:eastAsia="hu-HU"/>
        </w:rPr>
        <w:t>t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 xml:space="preserve"> telepítésre az Aréna tetőszerkezetére</w:t>
      </w:r>
      <w:r w:rsidR="00FF4DB6">
        <w:rPr>
          <w:rFonts w:eastAsia="Times New Roman" w:cs="Arial"/>
          <w:color w:val="333333"/>
          <w:sz w:val="21"/>
          <w:szCs w:val="21"/>
          <w:lang w:eastAsia="hu-HU"/>
        </w:rPr>
        <w:t xml:space="preserve">, amely </w:t>
      </w:r>
      <w:r w:rsidRPr="00626D2A">
        <w:rPr>
          <w:rFonts w:eastAsia="Times New Roman" w:cs="Arial"/>
          <w:color w:val="333333"/>
          <w:sz w:val="21"/>
          <w:szCs w:val="21"/>
          <w:lang w:eastAsia="hu-HU"/>
        </w:rPr>
        <w:t xml:space="preserve">napelemes rendszer éves szinten 600.000 kWh villamos energia előállítására alkalmas. </w:t>
      </w:r>
      <w:r>
        <w:rPr>
          <w:rFonts w:eastAsia="Times New Roman" w:cs="Arial"/>
          <w:color w:val="333333"/>
          <w:sz w:val="21"/>
          <w:szCs w:val="21"/>
          <w:lang w:eastAsia="hu-HU"/>
        </w:rPr>
        <w:t>A</w:t>
      </w: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 xml:space="preserve"> létesítmény energiafelhasználásának racionalizálása összhangban van a Környezeti és Energiahatékonysági Operatív Programban meghatározott eredményekkel és a környezetvédelmi célkitűzésekkel egyaránt. </w:t>
      </w:r>
    </w:p>
    <w:p w14:paraId="0EB044B1" w14:textId="2E8119F6" w:rsidR="0036663F" w:rsidRDefault="0036663F" w:rsidP="0036663F">
      <w:pPr>
        <w:shd w:val="clear" w:color="auto" w:fill="FFFFFF"/>
        <w:spacing w:after="150" w:line="240" w:lineRule="auto"/>
        <w:jc w:val="both"/>
        <w:rPr>
          <w:rFonts w:eastAsia="Times New Roman" w:cs="Arial"/>
          <w:color w:val="333333"/>
          <w:sz w:val="21"/>
          <w:szCs w:val="21"/>
          <w:lang w:eastAsia="hu-HU"/>
        </w:rPr>
      </w:pPr>
      <w:r w:rsidRPr="00C60F30">
        <w:rPr>
          <w:rFonts w:eastAsia="Times New Roman" w:cs="Arial"/>
          <w:color w:val="333333"/>
          <w:sz w:val="21"/>
          <w:szCs w:val="21"/>
          <w:lang w:eastAsia="hu-HU"/>
        </w:rPr>
        <w:t>A korszerűsítésnek köszönhetően a létesítmény üzemeltetési költségei lényegesen kedvezőbbé válnak.</w:t>
      </w:r>
    </w:p>
    <w:p w14:paraId="3F3EF585" w14:textId="77777777" w:rsidR="0036663F" w:rsidRDefault="0036663F" w:rsidP="0036663F">
      <w:pPr>
        <w:pStyle w:val="normal-header"/>
        <w:ind w:firstLine="0"/>
      </w:pPr>
    </w:p>
    <w:p w14:paraId="6D5DB512" w14:textId="77777777" w:rsidR="0036663F" w:rsidRDefault="0036663F" w:rsidP="0036663F">
      <w:pPr>
        <w:pStyle w:val="normal-header"/>
        <w:ind w:firstLine="0"/>
        <w:rPr>
          <w:b/>
        </w:rPr>
      </w:pPr>
    </w:p>
    <w:p w14:paraId="3EF877DD" w14:textId="77777777" w:rsidR="0036663F" w:rsidRPr="00C141E9" w:rsidRDefault="0036663F" w:rsidP="0036663F">
      <w:pPr>
        <w:pStyle w:val="normal-header"/>
        <w:ind w:firstLine="0"/>
        <w:rPr>
          <w:b/>
        </w:rPr>
      </w:pPr>
      <w:r w:rsidRPr="00C141E9">
        <w:rPr>
          <w:b/>
        </w:rPr>
        <w:t>További információ kérhető:</w:t>
      </w:r>
    </w:p>
    <w:p w14:paraId="5D1B2ABB" w14:textId="77777777" w:rsidR="0036663F" w:rsidRDefault="0036663F" w:rsidP="0036663F">
      <w:pPr>
        <w:pStyle w:val="normal-header"/>
        <w:ind w:firstLine="0"/>
      </w:pPr>
      <w:r>
        <w:t>Magyar Nemzeti Vagyonkezelő Zrt.</w:t>
      </w:r>
    </w:p>
    <w:p w14:paraId="764332C7" w14:textId="77777777" w:rsidR="0036663F" w:rsidRDefault="0036663F" w:rsidP="0036663F">
      <w:pPr>
        <w:pStyle w:val="normal-header"/>
        <w:ind w:firstLine="0"/>
      </w:pPr>
      <w:r>
        <w:t>Cím: 1133 Budapest, Pozsonyi út 56.</w:t>
      </w:r>
    </w:p>
    <w:p w14:paraId="0AFFFD40" w14:textId="77777777" w:rsidR="0036663F" w:rsidRPr="00922FBD" w:rsidRDefault="0036663F" w:rsidP="0036663F">
      <w:pPr>
        <w:pStyle w:val="normal-header"/>
        <w:ind w:firstLine="0"/>
      </w:pPr>
      <w:r>
        <w:t xml:space="preserve">E-mail: </w:t>
      </w:r>
      <w:hyperlink r:id="rId7" w:history="1">
        <w:r w:rsidRPr="00F13ABE">
          <w:rPr>
            <w:rStyle w:val="Hiperhivatkozs"/>
          </w:rPr>
          <w:t>kommunikacio@mnv.hu</w:t>
        </w:r>
      </w:hyperlink>
    </w:p>
    <w:p w14:paraId="3B4459B4" w14:textId="77777777" w:rsidR="004C5558" w:rsidRDefault="004C5558"/>
    <w:sectPr w:rsidR="004C5558" w:rsidSect="00673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A6678" w14:textId="77777777" w:rsidR="00973752" w:rsidRDefault="00973752">
      <w:pPr>
        <w:spacing w:after="0" w:line="240" w:lineRule="auto"/>
      </w:pPr>
      <w:r>
        <w:separator/>
      </w:r>
    </w:p>
  </w:endnote>
  <w:endnote w:type="continuationSeparator" w:id="0">
    <w:p w14:paraId="1203BA42" w14:textId="77777777" w:rsidR="00973752" w:rsidRDefault="00973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4E4" w14:textId="77777777" w:rsidR="0036663F" w:rsidRDefault="0036663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59A0" w14:textId="77777777" w:rsidR="0036663F" w:rsidRDefault="0036663F">
    <w:pPr>
      <w:pStyle w:val="llb"/>
    </w:pPr>
  </w:p>
  <w:p w14:paraId="51921927" w14:textId="77777777" w:rsidR="0036663F" w:rsidRDefault="0036663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75E3C" w14:textId="77777777" w:rsidR="0036663F" w:rsidRDefault="0036663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0D0D6" w14:textId="77777777" w:rsidR="00973752" w:rsidRDefault="00973752">
      <w:pPr>
        <w:spacing w:after="0" w:line="240" w:lineRule="auto"/>
      </w:pPr>
      <w:r>
        <w:separator/>
      </w:r>
    </w:p>
  </w:footnote>
  <w:footnote w:type="continuationSeparator" w:id="0">
    <w:p w14:paraId="17CF6AEF" w14:textId="77777777" w:rsidR="00973752" w:rsidRDefault="00973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2498" w14:textId="77777777" w:rsidR="0036663F" w:rsidRDefault="0036663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EE00" w14:textId="77777777" w:rsidR="0036663F" w:rsidRDefault="0036663F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532F82F" wp14:editId="5F67EAA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DD4547" w14:textId="77777777" w:rsidR="0036663F" w:rsidRDefault="0036663F" w:rsidP="00B50ED9">
    <w:pPr>
      <w:pStyle w:val="lfej"/>
      <w:ind w:left="1701"/>
    </w:pPr>
  </w:p>
  <w:p w14:paraId="41B76F03" w14:textId="77777777" w:rsidR="0036663F" w:rsidRDefault="0036663F" w:rsidP="00B50ED9">
    <w:pPr>
      <w:pStyle w:val="lfej"/>
      <w:ind w:left="1701"/>
    </w:pPr>
  </w:p>
  <w:p w14:paraId="352AA51A" w14:textId="77777777" w:rsidR="0036663F" w:rsidRDefault="0036663F" w:rsidP="00B50ED9">
    <w:pPr>
      <w:pStyle w:val="lfej"/>
      <w:ind w:left="1701"/>
    </w:pPr>
  </w:p>
  <w:p w14:paraId="400C9636" w14:textId="77777777" w:rsidR="0036663F" w:rsidRDefault="0036663F" w:rsidP="00B50ED9">
    <w:pPr>
      <w:pStyle w:val="lfej"/>
      <w:ind w:left="1701"/>
    </w:pPr>
  </w:p>
  <w:p w14:paraId="3DEB5F32" w14:textId="77777777" w:rsidR="0036663F" w:rsidRDefault="0036663F" w:rsidP="00B50ED9">
    <w:pPr>
      <w:pStyle w:val="lfej"/>
      <w:ind w:left="1701"/>
    </w:pPr>
  </w:p>
  <w:p w14:paraId="09AFE93E" w14:textId="77777777" w:rsidR="0036663F" w:rsidRPr="00AB4900" w:rsidRDefault="0036663F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CAE1" w14:textId="77777777" w:rsidR="0036663F" w:rsidRDefault="0036663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C3842"/>
    <w:multiLevelType w:val="hybridMultilevel"/>
    <w:tmpl w:val="D4CC16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65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3F"/>
    <w:rsid w:val="0036663F"/>
    <w:rsid w:val="004C5558"/>
    <w:rsid w:val="00973752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1D3D2"/>
  <w15:chartTrackingRefBased/>
  <w15:docId w15:val="{B789C870-E83D-4061-AA34-2DD7DC55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6663F"/>
    <w:pPr>
      <w:spacing w:after="200" w:line="276" w:lineRule="auto"/>
    </w:pPr>
    <w:rPr>
      <w:rFonts w:ascii="Arial" w:hAnsi="Arial" w:cstheme="minorHAnsi"/>
      <w:color w:val="404040" w:themeColor="text1" w:themeTint="BF"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6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6663F"/>
    <w:rPr>
      <w:rFonts w:ascii="Arial" w:hAnsi="Arial" w:cstheme="minorHAnsi"/>
      <w:color w:val="404040" w:themeColor="text1" w:themeTint="BF"/>
      <w:kern w:val="0"/>
      <w:sz w:val="20"/>
      <w:szCs w:val="24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36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663F"/>
    <w:rPr>
      <w:rFonts w:ascii="Arial" w:hAnsi="Arial" w:cstheme="minorHAnsi"/>
      <w:color w:val="404040" w:themeColor="text1" w:themeTint="BF"/>
      <w:kern w:val="0"/>
      <w:sz w:val="20"/>
      <w:szCs w:val="24"/>
      <w14:ligatures w14:val="none"/>
    </w:rPr>
  </w:style>
  <w:style w:type="paragraph" w:customStyle="1" w:styleId="Alcm1">
    <w:name w:val="Alcím1"/>
    <w:basedOn w:val="Norml"/>
    <w:qFormat/>
    <w:rsid w:val="0036663F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36663F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36663F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character" w:styleId="Hiperhivatkozs">
    <w:name w:val="Hyperlink"/>
    <w:basedOn w:val="Bekezdsalapbettpusa"/>
    <w:uiPriority w:val="99"/>
    <w:unhideWhenUsed/>
    <w:rsid w:val="0036663F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36663F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mmunikacio@mnv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1637</Characters>
  <Application>Microsoft Office Word</Application>
  <DocSecurity>0</DocSecurity>
  <Lines>13</Lines>
  <Paragraphs>3</Paragraphs>
  <ScaleCrop>false</ScaleCrop>
  <Company>MNV Zrt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Csendesné Fekete Éva</dc:creator>
  <cp:keywords/>
  <dc:description/>
  <cp:lastModifiedBy>Csendesné Fekete Éva</cp:lastModifiedBy>
  <cp:revision>2</cp:revision>
  <dcterms:created xsi:type="dcterms:W3CDTF">2023-10-10T10:03:00Z</dcterms:created>
  <dcterms:modified xsi:type="dcterms:W3CDTF">2023-10-10T10:25:00Z</dcterms:modified>
</cp:coreProperties>
</file>