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5D" w:rsidRPr="00A0325D" w:rsidRDefault="00A0325D" w:rsidP="00A0325D">
      <w:pPr>
        <w:pBdr>
          <w:bottom w:val="single" w:sz="4" w:space="1" w:color="auto"/>
        </w:pBdr>
        <w:spacing w:line="276" w:lineRule="auto"/>
        <w:jc w:val="center"/>
        <w:rPr>
          <w:b/>
          <w:caps/>
        </w:rPr>
      </w:pPr>
      <w:r w:rsidRPr="00A0325D">
        <w:rPr>
          <w:b/>
          <w:caps/>
        </w:rPr>
        <w:t>Kivonat az MNV Zrt. Tulajdonosi Ellenőrzési Szabályzatából</w:t>
      </w:r>
    </w:p>
    <w:p w:rsidR="004757E0" w:rsidRDefault="004757E0" w:rsidP="00A0325D">
      <w:pPr>
        <w:spacing w:before="840" w:line="276" w:lineRule="auto"/>
        <w:jc w:val="center"/>
        <w:rPr>
          <w:b/>
        </w:rPr>
      </w:pPr>
      <w:r w:rsidRPr="007E12E4">
        <w:rPr>
          <w:b/>
        </w:rPr>
        <w:t xml:space="preserve">EGYÜTTMŰKÖDÉS AZ MNV ZRT. ELLENŐRZÉSI IGAZGATÓSÁGA </w:t>
      </w:r>
      <w:proofErr w:type="gramStart"/>
      <w:r w:rsidRPr="007E12E4">
        <w:rPr>
          <w:b/>
        </w:rPr>
        <w:t>ÉS</w:t>
      </w:r>
      <w:proofErr w:type="gramEnd"/>
      <w:r w:rsidRPr="007E12E4">
        <w:rPr>
          <w:b/>
        </w:rPr>
        <w:t xml:space="preserve"> AZ MNV ZRT. KÖZVETLEN KEZELÉSŰ, TÖBBSÉGI ÁLLAMI TULAJDONBAN ÁLLÓ GAZDASÁGI TÁRSASÁGOK BELSŐ ELLENŐRZÉSI EGYSÉGEI / BELSŐ ELLENŐREI KÖZÖTT</w:t>
      </w:r>
    </w:p>
    <w:p w:rsidR="002073D6" w:rsidRPr="007E12E4" w:rsidRDefault="002073D6" w:rsidP="002073D6">
      <w:pPr>
        <w:spacing w:line="276" w:lineRule="auto"/>
        <w:jc w:val="center"/>
        <w:rPr>
          <w:b/>
        </w:rPr>
      </w:pPr>
    </w:p>
    <w:p w:rsidR="002073D6" w:rsidRPr="007E12E4" w:rsidRDefault="002073D6" w:rsidP="002073D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E12E4">
        <w:rPr>
          <w:b/>
        </w:rPr>
        <w:t>Vizsgálatok összehangolt – esetenként, szükség szerint közös – végzésének kezdeményezése, és elvégzése</w:t>
      </w:r>
    </w:p>
    <w:p w:rsidR="002073D6" w:rsidRPr="007E12E4" w:rsidRDefault="002073D6" w:rsidP="002073D6">
      <w:pPr>
        <w:ind w:left="720"/>
        <w:jc w:val="both"/>
      </w:pPr>
    </w:p>
    <w:p w:rsidR="002073D6" w:rsidRPr="007E12E4" w:rsidRDefault="002073D6" w:rsidP="002073D6">
      <w:pPr>
        <w:numPr>
          <w:ilvl w:val="0"/>
          <w:numId w:val="11"/>
        </w:numPr>
        <w:ind w:left="567" w:hanging="567"/>
        <w:jc w:val="both"/>
        <w:rPr>
          <w:bCs/>
        </w:rPr>
      </w:pPr>
      <w:r w:rsidRPr="007E12E4">
        <w:rPr>
          <w:bCs/>
        </w:rPr>
        <w:t xml:space="preserve">Az MNV Zrt. Ellenőrzési Igazgatósága, mint az </w:t>
      </w:r>
      <w:r w:rsidRPr="007E12E4">
        <w:t>MNV</w:t>
      </w:r>
      <w:r w:rsidRPr="007E12E4">
        <w:rPr>
          <w:bCs/>
        </w:rPr>
        <w:t xml:space="preserve"> Zrt. szervezetében a jogszabály által előírt tulajdonosi ellenőrzési tevékenység végzéséért felelős szervezeti egység, az MNV Zrt.</w:t>
      </w:r>
      <w:r w:rsidRPr="007E12E4">
        <w:t xml:space="preserve"> tulajdonosi joggyakorlása alá tartozó, közvetlen kezelésű, többségi állami tulajdonban álló gazdasági társaságok</w:t>
      </w:r>
      <w:r w:rsidRPr="007E12E4">
        <w:rPr>
          <w:bCs/>
        </w:rPr>
        <w:t xml:space="preserve"> egyes tevékenységeinek ellenőrzési igénye esetén mérlegeli, hogy önállóan, vagy az érintett társaságok belső ellenőrzési egységeinek/belső ellenőreinek a bevonásával végzi, az adott társaság vezetésének a tájékoztatása mellett. A belső ellenőrök bevonásának módja lehet:</w:t>
      </w:r>
    </w:p>
    <w:p w:rsidR="002073D6" w:rsidRPr="007E12E4" w:rsidRDefault="002073D6" w:rsidP="002073D6">
      <w:pPr>
        <w:ind w:left="708"/>
        <w:jc w:val="both"/>
        <w:rPr>
          <w:bCs/>
        </w:rPr>
      </w:pPr>
    </w:p>
    <w:p w:rsidR="002073D6" w:rsidRPr="007E12E4" w:rsidRDefault="002073D6" w:rsidP="002073D6">
      <w:pPr>
        <w:numPr>
          <w:ilvl w:val="0"/>
          <w:numId w:val="12"/>
        </w:numPr>
        <w:jc w:val="both"/>
        <w:rPr>
          <w:bCs/>
        </w:rPr>
      </w:pPr>
      <w:r w:rsidRPr="007E12E4">
        <w:rPr>
          <w:bCs/>
        </w:rPr>
        <w:t xml:space="preserve">a belső ellenőrök közvetlen adatszolgáltatása, </w:t>
      </w:r>
      <w:proofErr w:type="gramStart"/>
      <w:r w:rsidRPr="007E12E4">
        <w:rPr>
          <w:bCs/>
        </w:rPr>
        <w:t>dokumentumok</w:t>
      </w:r>
      <w:proofErr w:type="gramEnd"/>
      <w:r w:rsidRPr="007E12E4">
        <w:rPr>
          <w:bCs/>
        </w:rPr>
        <w:t xml:space="preserve"> bekérése, a gazdasági társaságnál az adatszolgáltatás koordinálása és az adatok, dokumentumok Ellenőrzési Igazgatóság részére történő továbbítása.</w:t>
      </w:r>
    </w:p>
    <w:p w:rsidR="002073D6" w:rsidRPr="007E12E4" w:rsidRDefault="002073D6" w:rsidP="002073D6">
      <w:pPr>
        <w:numPr>
          <w:ilvl w:val="0"/>
          <w:numId w:val="12"/>
        </w:numPr>
        <w:jc w:val="both"/>
        <w:rPr>
          <w:bCs/>
        </w:rPr>
      </w:pPr>
      <w:r w:rsidRPr="007E12E4">
        <w:rPr>
          <w:bCs/>
        </w:rPr>
        <w:t>részjelentés, ellenőrzési jelentés készítése az Ellenőrzési Igazgatóság által megadott szempontrendszer alapján, figyelemmel a jelen Tulajdonosi Ellenőrzési Szabályzat előírásaira a</w:t>
      </w:r>
      <w:r w:rsidRPr="007E12E4">
        <w:rPr>
          <w:bCs/>
          <w:color w:val="FF0000"/>
        </w:rPr>
        <w:t xml:space="preserve"> </w:t>
      </w:r>
      <w:r w:rsidRPr="007E12E4">
        <w:rPr>
          <w:bCs/>
        </w:rPr>
        <w:t xml:space="preserve">6. melléklet szerinti </w:t>
      </w:r>
      <w:proofErr w:type="gramStart"/>
      <w:r w:rsidRPr="007E12E4">
        <w:rPr>
          <w:bCs/>
        </w:rPr>
        <w:t>etikai</w:t>
      </w:r>
      <w:proofErr w:type="gramEnd"/>
      <w:r w:rsidRPr="007E12E4">
        <w:rPr>
          <w:bCs/>
        </w:rPr>
        <w:t xml:space="preserve"> szabályok betartásával.</w:t>
      </w:r>
    </w:p>
    <w:p w:rsidR="002073D6" w:rsidRDefault="002073D6" w:rsidP="002073D6">
      <w:pPr>
        <w:ind w:left="360"/>
        <w:jc w:val="both"/>
        <w:rPr>
          <w:bCs/>
        </w:rPr>
      </w:pPr>
    </w:p>
    <w:p w:rsidR="002073D6" w:rsidRPr="0096204E" w:rsidRDefault="002073D6" w:rsidP="002073D6">
      <w:pPr>
        <w:ind w:left="360"/>
        <w:jc w:val="both"/>
        <w:rPr>
          <w:bCs/>
        </w:rPr>
      </w:pPr>
    </w:p>
    <w:p w:rsidR="002073D6" w:rsidRPr="007E12E4" w:rsidRDefault="002073D6" w:rsidP="002073D6">
      <w:pPr>
        <w:jc w:val="center"/>
        <w:rPr>
          <w:b/>
        </w:rPr>
      </w:pPr>
      <w:r w:rsidRPr="007E12E4">
        <w:rPr>
          <w:b/>
        </w:rPr>
        <w:t>Munkatervek egyeztetése</w:t>
      </w:r>
    </w:p>
    <w:p w:rsidR="002073D6" w:rsidRPr="0096204E" w:rsidRDefault="002073D6" w:rsidP="002073D6">
      <w:pPr>
        <w:ind w:left="360"/>
        <w:jc w:val="both"/>
        <w:rPr>
          <w:bCs/>
        </w:rPr>
      </w:pPr>
    </w:p>
    <w:p w:rsidR="002073D6" w:rsidRPr="007E12E4" w:rsidRDefault="002073D6" w:rsidP="002073D6">
      <w:pPr>
        <w:numPr>
          <w:ilvl w:val="0"/>
          <w:numId w:val="11"/>
        </w:numPr>
        <w:ind w:left="567" w:hanging="567"/>
        <w:jc w:val="both"/>
      </w:pPr>
      <w:r>
        <w:rPr>
          <w:bCs/>
        </w:rPr>
        <w:t xml:space="preserve"> </w:t>
      </w:r>
      <w:r w:rsidRPr="0096204E">
        <w:rPr>
          <w:bCs/>
        </w:rPr>
        <w:t xml:space="preserve">Az MNV Zrt. Ellenőrzési Igazgatósága törekszik az MNV Zrt. tulajdonosi joggyakorlása alá tartozó közvetlen kezelésű, többségi állami </w:t>
      </w:r>
      <w:r w:rsidRPr="0096204E">
        <w:t>tulajdonban</w:t>
      </w:r>
      <w:r w:rsidRPr="0096204E">
        <w:rPr>
          <w:bCs/>
        </w:rPr>
        <w:t xml:space="preserve"> álló gazdasági társaságok belső </w:t>
      </w:r>
      <w:r w:rsidRPr="007E12E4">
        <w:rPr>
          <w:bCs/>
        </w:rPr>
        <w:t xml:space="preserve">ellenőrzési munkaterveinek és az MNV Zrt. tulajdonosi ellenőrzési tervének az összehangolására. </w:t>
      </w:r>
      <w:r w:rsidRPr="007E12E4">
        <w:t>Ennek érdekében:</w:t>
      </w:r>
    </w:p>
    <w:p w:rsidR="002073D6" w:rsidRPr="007E12E4" w:rsidRDefault="002073D6" w:rsidP="002073D6">
      <w:pPr>
        <w:ind w:left="540"/>
        <w:jc w:val="both"/>
      </w:pPr>
    </w:p>
    <w:p w:rsidR="002073D6" w:rsidRDefault="002073D6" w:rsidP="002073D6">
      <w:pPr>
        <w:numPr>
          <w:ilvl w:val="0"/>
          <w:numId w:val="13"/>
        </w:numPr>
        <w:jc w:val="both"/>
      </w:pPr>
      <w:r w:rsidRPr="0096204E">
        <w:t xml:space="preserve">a gazdasági társaság </w:t>
      </w:r>
      <w:r>
        <w:t xml:space="preserve">az MNV Zrt. részére </w:t>
      </w:r>
      <w:r w:rsidRPr="0096204E">
        <w:t>megk</w:t>
      </w:r>
      <w:r>
        <w:t>üldi az éves ellenőrzési tervét</w:t>
      </w:r>
      <w:r w:rsidRPr="0096204E">
        <w:t>,</w:t>
      </w:r>
    </w:p>
    <w:p w:rsidR="002073D6" w:rsidRPr="0096204E" w:rsidRDefault="002073D6" w:rsidP="002073D6">
      <w:pPr>
        <w:numPr>
          <w:ilvl w:val="0"/>
          <w:numId w:val="13"/>
        </w:numPr>
        <w:jc w:val="both"/>
      </w:pPr>
      <w:r w:rsidRPr="0096204E">
        <w:t>az MNV Zrt. Ellenőrzési Igazgatóság kezdeményezheti, hogy az adott gazdasági társaság saját belső ellenőrzési tervének véglegesítése előtt egyeztessen az Ellenőrzési Igazgatósággal,</w:t>
      </w:r>
    </w:p>
    <w:p w:rsidR="002073D6" w:rsidRPr="0096204E" w:rsidRDefault="002073D6" w:rsidP="002073D6">
      <w:pPr>
        <w:numPr>
          <w:ilvl w:val="0"/>
          <w:numId w:val="13"/>
        </w:numPr>
        <w:jc w:val="both"/>
      </w:pPr>
      <w:r w:rsidRPr="0096204E">
        <w:t>a gazdasági társaság megküldi az Ellenőrzési Igazgatóság kérése esetén vizsgálati jelentéseit,</w:t>
      </w:r>
    </w:p>
    <w:p w:rsidR="002073D6" w:rsidRPr="0096204E" w:rsidRDefault="002073D6" w:rsidP="002073D6">
      <w:pPr>
        <w:numPr>
          <w:ilvl w:val="0"/>
          <w:numId w:val="13"/>
        </w:numPr>
        <w:jc w:val="both"/>
      </w:pPr>
      <w:r w:rsidRPr="0096204E">
        <w:t>a gazdasági társaság minden év március 31-ig megküldi előző évi éves ellenőrzési tevékenységéről készített, jelen Szabályzat 5. sz. melléklete figyelembe vételével elkészített éves ellenőrzési beszámolóját az Ellenőrzési Igazgatóság részére.</w:t>
      </w:r>
    </w:p>
    <w:p w:rsidR="00917371" w:rsidRDefault="00917371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917371" w:rsidRPr="00650793" w:rsidRDefault="00917371" w:rsidP="00917371">
      <w:pPr>
        <w:jc w:val="center"/>
        <w:rPr>
          <w:b/>
        </w:rPr>
      </w:pPr>
      <w:r w:rsidRPr="00650793">
        <w:rPr>
          <w:b/>
        </w:rPr>
        <w:lastRenderedPageBreak/>
        <w:t>AZ ALAPÍTÓI HATÁROZATOK VÉGREHAJTÁSÁNAK RENDSZERSZERŰ TULAJDONOSI ELLENŐRZÉSE</w:t>
      </w:r>
    </w:p>
    <w:p w:rsidR="00917371" w:rsidRDefault="00917371" w:rsidP="00917371">
      <w:pPr>
        <w:jc w:val="center"/>
        <w:rPr>
          <w:b/>
          <w:bCs/>
        </w:rPr>
      </w:pPr>
    </w:p>
    <w:p w:rsidR="00917371" w:rsidRPr="0096204E" w:rsidRDefault="00917371" w:rsidP="00917371">
      <w:pPr>
        <w:jc w:val="center"/>
        <w:rPr>
          <w:b/>
          <w:bCs/>
        </w:rPr>
      </w:pPr>
    </w:p>
    <w:p w:rsidR="00917371" w:rsidRPr="00650793" w:rsidRDefault="00917371" w:rsidP="00917371">
      <w:pPr>
        <w:jc w:val="center"/>
        <w:rPr>
          <w:b/>
        </w:rPr>
      </w:pPr>
      <w:r w:rsidRPr="00650793">
        <w:rPr>
          <w:b/>
        </w:rPr>
        <w:t>Az Alapítói Határozatok végrehajtása ellenőrzésének kötelezettsége</w:t>
      </w:r>
    </w:p>
    <w:p w:rsidR="00917371" w:rsidRPr="0096204E" w:rsidRDefault="00917371" w:rsidP="00917371">
      <w:pPr>
        <w:jc w:val="center"/>
        <w:rPr>
          <w:b/>
          <w:bCs/>
        </w:rPr>
      </w:pPr>
    </w:p>
    <w:p w:rsidR="00917371" w:rsidRPr="0096204E" w:rsidRDefault="00917371" w:rsidP="00917371">
      <w:pPr>
        <w:numPr>
          <w:ilvl w:val="0"/>
          <w:numId w:val="16"/>
        </w:numPr>
        <w:ind w:left="567" w:hanging="567"/>
        <w:jc w:val="both"/>
        <w:rPr>
          <w:bCs/>
        </w:rPr>
      </w:pPr>
      <w:r w:rsidRPr="0096204E">
        <w:rPr>
          <w:bCs/>
        </w:rPr>
        <w:t xml:space="preserve">Az MNV Zrt. a tulajdonosi ellenőrzési rendszere keretében ellenőrzi azoknak az Alapítói Határozatoknak a végrehajtását, amelyeket azoknak a 100%-ban </w:t>
      </w:r>
      <w:r w:rsidRPr="0096204E">
        <w:t>állami</w:t>
      </w:r>
      <w:r w:rsidRPr="0096204E">
        <w:rPr>
          <w:bCs/>
        </w:rPr>
        <w:t xml:space="preserve"> tulajdonú gazdasági társaságoknak adott ki, amelyek felett a tulajdonosi jogokat gyakorolja.</w:t>
      </w:r>
    </w:p>
    <w:p w:rsidR="00917371" w:rsidRDefault="00917371" w:rsidP="00917371">
      <w:pPr>
        <w:tabs>
          <w:tab w:val="left" w:pos="180"/>
        </w:tabs>
        <w:ind w:left="180" w:hanging="180"/>
        <w:jc w:val="center"/>
        <w:rPr>
          <w:b/>
          <w:color w:val="000000"/>
        </w:rPr>
      </w:pPr>
    </w:p>
    <w:p w:rsidR="00917371" w:rsidRPr="0096204E" w:rsidRDefault="00917371" w:rsidP="00917371">
      <w:pPr>
        <w:tabs>
          <w:tab w:val="left" w:pos="180"/>
        </w:tabs>
        <w:ind w:left="180" w:hanging="180"/>
        <w:jc w:val="center"/>
        <w:rPr>
          <w:b/>
          <w:color w:val="000000"/>
        </w:rPr>
      </w:pPr>
    </w:p>
    <w:p w:rsidR="00917371" w:rsidRPr="00650793" w:rsidRDefault="00917371" w:rsidP="00917371">
      <w:pPr>
        <w:jc w:val="center"/>
        <w:rPr>
          <w:b/>
        </w:rPr>
      </w:pPr>
      <w:r w:rsidRPr="00650793">
        <w:rPr>
          <w:b/>
        </w:rPr>
        <w:t>Beszámolási kötelezettség az Alapítói Határozatok végrehajtásáról</w:t>
      </w:r>
    </w:p>
    <w:p w:rsidR="00917371" w:rsidRPr="0096204E" w:rsidRDefault="00917371" w:rsidP="00917371">
      <w:pPr>
        <w:tabs>
          <w:tab w:val="left" w:pos="180"/>
        </w:tabs>
        <w:ind w:left="180" w:hanging="180"/>
        <w:jc w:val="both"/>
        <w:rPr>
          <w:color w:val="000000"/>
        </w:rPr>
      </w:pPr>
    </w:p>
    <w:p w:rsidR="00917371" w:rsidRPr="0096204E" w:rsidRDefault="00917371" w:rsidP="00917371">
      <w:pPr>
        <w:numPr>
          <w:ilvl w:val="0"/>
          <w:numId w:val="16"/>
        </w:numPr>
        <w:ind w:left="567" w:hanging="567"/>
        <w:jc w:val="both"/>
        <w:rPr>
          <w:color w:val="000000"/>
        </w:rPr>
      </w:pPr>
      <w:r w:rsidRPr="0096204E">
        <w:rPr>
          <w:color w:val="000000"/>
        </w:rPr>
        <w:t xml:space="preserve">A gazdasági </w:t>
      </w:r>
      <w:proofErr w:type="gramStart"/>
      <w:r w:rsidRPr="0096204E">
        <w:rPr>
          <w:color w:val="000000"/>
        </w:rPr>
        <w:t>társaság vezető</w:t>
      </w:r>
      <w:proofErr w:type="gramEnd"/>
      <w:r w:rsidRPr="0096204E">
        <w:rPr>
          <w:color w:val="000000"/>
        </w:rPr>
        <w:t xml:space="preserve"> tisztségviselője (ügyvezetője, vezérigazgatója, ahol Igazgatóság működik, az Igazgatóság, vagy felhatalmazása alapján a vezérigazgató) az adott Alapítói Határozat végrehajtása érdekében tett </w:t>
      </w:r>
      <w:r w:rsidRPr="0096204E">
        <w:t>intézkedéseiről</w:t>
      </w:r>
      <w:r w:rsidRPr="0096204E">
        <w:rPr>
          <w:color w:val="000000"/>
        </w:rPr>
        <w:t xml:space="preserve"> és a végrehajtásról beszámol az adott gazdasági társaság Felügyelő Bizottsága részére:</w:t>
      </w:r>
    </w:p>
    <w:p w:rsidR="00917371" w:rsidRPr="0096204E" w:rsidRDefault="00917371" w:rsidP="00917371">
      <w:pPr>
        <w:tabs>
          <w:tab w:val="left" w:pos="180"/>
        </w:tabs>
        <w:ind w:left="1260"/>
        <w:jc w:val="both"/>
        <w:rPr>
          <w:color w:val="000000"/>
        </w:rPr>
      </w:pPr>
    </w:p>
    <w:p w:rsidR="00917371" w:rsidRPr="0096204E" w:rsidRDefault="00917371" w:rsidP="00917371">
      <w:pPr>
        <w:numPr>
          <w:ilvl w:val="1"/>
          <w:numId w:val="16"/>
        </w:numPr>
        <w:tabs>
          <w:tab w:val="left" w:pos="180"/>
        </w:tabs>
        <w:ind w:left="1068"/>
        <w:jc w:val="both"/>
        <w:rPr>
          <w:color w:val="000000"/>
        </w:rPr>
      </w:pPr>
      <w:r w:rsidRPr="0096204E">
        <w:rPr>
          <w:color w:val="000000"/>
        </w:rPr>
        <w:t>a Felügyelő Bizottság által kért eseti beszámolás esetén a Felügyelő Bizottság által megjelölt határidőre, illetve,</w:t>
      </w:r>
    </w:p>
    <w:p w:rsidR="00917371" w:rsidRPr="0096204E" w:rsidRDefault="00917371" w:rsidP="00917371">
      <w:pPr>
        <w:numPr>
          <w:ilvl w:val="1"/>
          <w:numId w:val="16"/>
        </w:numPr>
        <w:tabs>
          <w:tab w:val="left" w:pos="180"/>
        </w:tabs>
        <w:ind w:left="1068"/>
        <w:jc w:val="both"/>
        <w:rPr>
          <w:color w:val="000000"/>
        </w:rPr>
      </w:pPr>
      <w:r w:rsidRPr="0096204E">
        <w:rPr>
          <w:color w:val="000000"/>
        </w:rPr>
        <w:t xml:space="preserve">a mindenkori tárgyfélév első napján folyamatban volt, és a tárgyfélév folyamán keletkezett Alapítói Határozatok végrehajtásáról félévente rendszeresen. </w:t>
      </w:r>
    </w:p>
    <w:p w:rsidR="00917371" w:rsidRPr="0096204E" w:rsidRDefault="00917371" w:rsidP="00917371">
      <w:pPr>
        <w:tabs>
          <w:tab w:val="left" w:pos="180"/>
        </w:tabs>
        <w:jc w:val="both"/>
        <w:rPr>
          <w:color w:val="000000"/>
        </w:rPr>
      </w:pPr>
    </w:p>
    <w:p w:rsidR="00917371" w:rsidRPr="0096204E" w:rsidRDefault="00917371" w:rsidP="00917371">
      <w:pPr>
        <w:tabs>
          <w:tab w:val="left" w:pos="567"/>
        </w:tabs>
        <w:ind w:left="567"/>
        <w:jc w:val="both"/>
        <w:rPr>
          <w:i/>
          <w:color w:val="000000"/>
        </w:rPr>
      </w:pPr>
      <w:r w:rsidRPr="0096204E">
        <w:rPr>
          <w:color w:val="000000"/>
        </w:rPr>
        <w:t>A rendszeres, félévente történő beszámolás során a tárgyévet megelőző év második félévről szóló beszámolót legkésőbb a számviteli törvény szerinti éves beszámolóval együtt kell elkészíteni és megküldeni a Felügyelő Bizottság részére, a tárgyév első félévéről szóló beszámolót július 31-ig</w:t>
      </w:r>
      <w:r w:rsidRPr="0096204E">
        <w:rPr>
          <w:i/>
          <w:color w:val="000000"/>
        </w:rPr>
        <w:t xml:space="preserve"> </w:t>
      </w:r>
    </w:p>
    <w:p w:rsidR="00917371" w:rsidRPr="0096204E" w:rsidRDefault="00917371" w:rsidP="00917371">
      <w:pPr>
        <w:tabs>
          <w:tab w:val="left" w:pos="180"/>
        </w:tabs>
        <w:jc w:val="both"/>
        <w:rPr>
          <w:color w:val="000000"/>
        </w:rPr>
      </w:pPr>
    </w:p>
    <w:p w:rsidR="00917371" w:rsidRPr="0096204E" w:rsidRDefault="00917371" w:rsidP="00917371">
      <w:pPr>
        <w:ind w:left="567"/>
        <w:jc w:val="both"/>
        <w:rPr>
          <w:color w:val="000000"/>
        </w:rPr>
      </w:pPr>
      <w:r w:rsidRPr="0096204E">
        <w:rPr>
          <w:color w:val="000000"/>
        </w:rPr>
        <w:t xml:space="preserve">A beszámoló tartalmazza az előző beszámoláskor folyamatban lévő, illetve a beszámolási időszakban keletkezett Alapítói Határozatok teljesítése érdekében megtett intézkedéseket, valamint a beszámoló készítőjének minősítését, hogy az adott Alapítói Határozatot végrehajtottnak tekinti, vagy nem. A nem végrehajtott Alapítói Határozathoz minden esetben indoklást kell fűzni, megjelölve, hogy a még függőben lévő Alapítói Határozat végrehajtása mikor várható, illetve milyen további intézkedések, események bekövetkeztének a függvénye, valamint, hogy a végrehajtást mi akadályozza, vagy akadályozta meg. A féléves rendszerességgel készített beszámolónak tartalmaznia kell a soron kívüli beszámolással érintett Alapítói Határozatról szóló tájékoztatást is, utalva korábbi „időszakközi” beszámolás </w:t>
      </w:r>
      <w:proofErr w:type="spellStart"/>
      <w:r w:rsidRPr="0096204E">
        <w:rPr>
          <w:color w:val="000000"/>
        </w:rPr>
        <w:t>tényére</w:t>
      </w:r>
      <w:proofErr w:type="spellEnd"/>
      <w:r w:rsidRPr="0096204E">
        <w:rPr>
          <w:color w:val="000000"/>
        </w:rPr>
        <w:t xml:space="preserve">. (A beszámoló formájára vonatkozó minta a jelen szabályzat 2. sz. melléklete.) A végrehajtásról szóló jelentésnek minden esetben tartalmaznia kell azokra a </w:t>
      </w:r>
      <w:proofErr w:type="gramStart"/>
      <w:r w:rsidRPr="0096204E">
        <w:rPr>
          <w:color w:val="000000"/>
        </w:rPr>
        <w:t>dokumentumokra</w:t>
      </w:r>
      <w:proofErr w:type="gramEnd"/>
      <w:r w:rsidRPr="0096204E">
        <w:rPr>
          <w:color w:val="000000"/>
        </w:rPr>
        <w:t xml:space="preserve"> való hivatkozást (dokumentum megnevezése </w:t>
      </w:r>
      <w:r w:rsidRPr="0096204E">
        <w:t>[pl. cégbírósági bejegyzés elektronikus nyomtatványa, levél, tértivevény]</w:t>
      </w:r>
      <w:r w:rsidRPr="0096204E">
        <w:rPr>
          <w:color w:val="000000"/>
        </w:rPr>
        <w:t>, dátuma, aláírója, stb.), amelyek az Alapítói Határozat szerinti kötelezettségek megvalósulását támasztják alá. A beszámoló tartalmazza a tárgyfélév első napján még folyamatban lévő, a tárgyfélévben kiadott, és a tárgyfélévben lezárt (teljesítet</w:t>
      </w:r>
      <w:r>
        <w:rPr>
          <w:color w:val="000000"/>
        </w:rPr>
        <w:t>t</w:t>
      </w:r>
      <w:r w:rsidRPr="0096204E">
        <w:rPr>
          <w:color w:val="000000"/>
        </w:rPr>
        <w:t>) Alapítói Határozatok összesítését, amelynek formája a jelen szabályzat 3. sz. melléklete.</w:t>
      </w:r>
    </w:p>
    <w:p w:rsidR="00917371" w:rsidRPr="0096204E" w:rsidRDefault="00917371" w:rsidP="00917371">
      <w:pPr>
        <w:jc w:val="both"/>
        <w:rPr>
          <w:color w:val="000000"/>
        </w:rPr>
      </w:pPr>
    </w:p>
    <w:p w:rsidR="00917371" w:rsidRPr="00650793" w:rsidRDefault="00917371" w:rsidP="00917371">
      <w:pPr>
        <w:jc w:val="center"/>
        <w:rPr>
          <w:b/>
        </w:rPr>
      </w:pPr>
      <w:r w:rsidRPr="00650793">
        <w:rPr>
          <w:b/>
        </w:rPr>
        <w:t>A Felügyelő Bizottság eljárása</w:t>
      </w:r>
    </w:p>
    <w:p w:rsidR="00917371" w:rsidRPr="0096204E" w:rsidRDefault="00917371" w:rsidP="00917371">
      <w:pPr>
        <w:ind w:left="180" w:hanging="180"/>
        <w:jc w:val="both"/>
        <w:rPr>
          <w:color w:val="000000"/>
        </w:rPr>
      </w:pPr>
    </w:p>
    <w:p w:rsidR="00917371" w:rsidRPr="00650793" w:rsidRDefault="00917371" w:rsidP="00917371">
      <w:pPr>
        <w:numPr>
          <w:ilvl w:val="0"/>
          <w:numId w:val="16"/>
        </w:numPr>
        <w:ind w:left="567" w:hanging="567"/>
        <w:jc w:val="both"/>
        <w:rPr>
          <w:color w:val="000000"/>
        </w:rPr>
      </w:pPr>
      <w:r w:rsidRPr="00650793">
        <w:rPr>
          <w:color w:val="000000"/>
        </w:rPr>
        <w:t xml:space="preserve">A Felügyelő Bizottság a </w:t>
      </w:r>
      <w:proofErr w:type="gramStart"/>
      <w:r w:rsidRPr="00650793">
        <w:rPr>
          <w:color w:val="000000"/>
        </w:rPr>
        <w:t>társaság vezető</w:t>
      </w:r>
      <w:proofErr w:type="gramEnd"/>
      <w:r w:rsidRPr="00650793">
        <w:rPr>
          <w:color w:val="000000"/>
        </w:rPr>
        <w:t xml:space="preserve"> tisztségviselője által készített beszámoló alapján – szükség esetén, illetve amennyiben erre lehetőség van, a gazdasági társaság belső ellenőrzésének a bevonásával – ellenőrzi az Alapító Határozatnak a gazdasági társaság ügyvezetése általi végrehajtását és az azokban előírt határidők betartását. A Felügyelő Bizottság az ellenőrzéséről jelentést készít.</w:t>
      </w:r>
    </w:p>
    <w:p w:rsidR="00917371" w:rsidRPr="00650793" w:rsidRDefault="00917371" w:rsidP="00917371">
      <w:pPr>
        <w:tabs>
          <w:tab w:val="num" w:pos="0"/>
          <w:tab w:val="left" w:pos="180"/>
        </w:tabs>
        <w:ind w:left="708"/>
        <w:jc w:val="both"/>
      </w:pPr>
    </w:p>
    <w:p w:rsidR="00917371" w:rsidRPr="00650793" w:rsidRDefault="00917371" w:rsidP="00917371">
      <w:pPr>
        <w:tabs>
          <w:tab w:val="num" w:pos="0"/>
          <w:tab w:val="left" w:pos="180"/>
        </w:tabs>
        <w:ind w:left="567"/>
        <w:jc w:val="both"/>
        <w:rPr>
          <w:color w:val="000000"/>
        </w:rPr>
      </w:pPr>
      <w:r w:rsidRPr="00650793">
        <w:t xml:space="preserve">Az MNV Zrt. Igazgatósága a jelen szabályzat szerint felkéri a gazdasági társaságok Felügyelő Bizottságait, hogy az Alapítói Határozatok végrehajtásának ellenőrzéséről szóló jelentést az MNV Zrt. Ellenőrzési Igazgatósága részére </w:t>
      </w:r>
      <w:r w:rsidRPr="00650793">
        <w:rPr>
          <w:color w:val="000000"/>
        </w:rPr>
        <w:t xml:space="preserve">küldje meg félévente rendszeresen. A mindenkori tárgyévet megelőző év második félévről szóló jelentést a számviteli törvény szerinti éves beszámolóról szóló Felügyelő Bizottsági ülésen hozott állásfoglalással együtt, a tárgyév első félévéről szóló jelentést a tárgyév augusztus 31-ig kell megküldeni az </w:t>
      </w:r>
      <w:r w:rsidRPr="00650793">
        <w:t xml:space="preserve">MNV Zrt. </w:t>
      </w:r>
      <w:r w:rsidRPr="00650793">
        <w:rPr>
          <w:color w:val="000000"/>
        </w:rPr>
        <w:t>Ellenőrzési Igazgatósága részére.</w:t>
      </w:r>
    </w:p>
    <w:p w:rsidR="00917371" w:rsidRPr="0096204E" w:rsidRDefault="00917371" w:rsidP="00917371">
      <w:pPr>
        <w:ind w:left="708"/>
        <w:jc w:val="both"/>
        <w:rPr>
          <w:color w:val="000000"/>
        </w:rPr>
      </w:pPr>
      <w:r w:rsidRPr="0096204E">
        <w:t xml:space="preserve"> </w:t>
      </w:r>
    </w:p>
    <w:p w:rsidR="00917371" w:rsidRPr="00650793" w:rsidRDefault="00917371" w:rsidP="00917371">
      <w:pPr>
        <w:jc w:val="center"/>
        <w:rPr>
          <w:b/>
        </w:rPr>
      </w:pPr>
      <w:r w:rsidRPr="00650793">
        <w:rPr>
          <w:b/>
        </w:rPr>
        <w:t>Az MNV Zrt. Ellenőrzési Igazgatóságának eljárása</w:t>
      </w:r>
    </w:p>
    <w:p w:rsidR="00917371" w:rsidRPr="0096204E" w:rsidRDefault="00917371" w:rsidP="00917371">
      <w:pPr>
        <w:ind w:left="180" w:hanging="180"/>
        <w:jc w:val="both"/>
        <w:rPr>
          <w:color w:val="000000"/>
        </w:rPr>
      </w:pPr>
    </w:p>
    <w:p w:rsidR="00917371" w:rsidRPr="00917371" w:rsidRDefault="00917371" w:rsidP="00917371">
      <w:pPr>
        <w:numPr>
          <w:ilvl w:val="0"/>
          <w:numId w:val="16"/>
        </w:numPr>
        <w:ind w:left="567" w:hanging="567"/>
        <w:jc w:val="both"/>
        <w:rPr>
          <w:color w:val="000000"/>
          <w:u w:val="single"/>
        </w:rPr>
      </w:pPr>
      <w:r w:rsidRPr="00243799">
        <w:rPr>
          <w:color w:val="000000"/>
        </w:rPr>
        <w:t xml:space="preserve">Az MNV Zrt. Ellenőrzési Igazgatósága a gazdasági társaságok Felügyelő Bizottságai által az Alapítói Határozatok gazdasági társaságoknál történő végrehajtásának állapotáról készített jelentések alapján félévente összesítő jelentést készít az MNV Zrt. Igazgatóság </w:t>
      </w:r>
      <w:r w:rsidRPr="00FF49D0">
        <w:rPr>
          <w:color w:val="000000"/>
        </w:rPr>
        <w:t>részére</w:t>
      </w:r>
      <w:r w:rsidRPr="00917371">
        <w:rPr>
          <w:color w:val="000000"/>
        </w:rPr>
        <w:t>, az előző év második félévéről a tárgyév június 30-ig, illetve az tárgyév második félévéről a tárgyév szeptember 30-ig.</w:t>
      </w:r>
      <w:r w:rsidRPr="00917371">
        <w:rPr>
          <w:color w:val="000000"/>
          <w:u w:val="single"/>
        </w:rPr>
        <w:t xml:space="preserve"> </w:t>
      </w:r>
    </w:p>
    <w:p w:rsidR="00917371" w:rsidRPr="0096204E" w:rsidRDefault="00917371" w:rsidP="00917371">
      <w:pPr>
        <w:ind w:left="708"/>
        <w:jc w:val="both"/>
        <w:rPr>
          <w:color w:val="000000"/>
        </w:rPr>
      </w:pPr>
    </w:p>
    <w:p w:rsidR="00917371" w:rsidRDefault="00917371" w:rsidP="00917371">
      <w:pPr>
        <w:tabs>
          <w:tab w:val="num" w:pos="0"/>
          <w:tab w:val="left" w:pos="180"/>
        </w:tabs>
        <w:ind w:left="567"/>
        <w:jc w:val="both"/>
        <w:rPr>
          <w:color w:val="000000"/>
        </w:rPr>
      </w:pPr>
      <w:r w:rsidRPr="0096204E">
        <w:rPr>
          <w:color w:val="000000"/>
        </w:rPr>
        <w:t>Az MNV Zrt. Ellenőrzési Igazgatósága az egyes Alapítói Határozatok végrehajtását, a végrehajtás, és az érintett gazdasági társaság Felügyelő Bizottsága általi nyomon követetése megvalósulását, a végrehajtás ellenőrzéséről szóló Felügyelő Bizottsági jelentés megalapozottságát az ellenőr</w:t>
      </w:r>
      <w:bookmarkStart w:id="0" w:name="_GoBack"/>
      <w:bookmarkEnd w:id="0"/>
      <w:r w:rsidRPr="0096204E">
        <w:rPr>
          <w:color w:val="000000"/>
        </w:rPr>
        <w:t xml:space="preserve">zései során az ellenőrzéssel érintett gazdasági társaságra vonatkozóan, illetve szúrópróbaszerűen ellenőrzi. Az Alapítói Határozatok gazdasági társaságoknál történő végrehajtása ellenőrzésének tapasztalatairól az MNV Zrt. Ellenőrzési Igazgatósága az ellenőrzéseiről készített jelentések, illetve a féléves beszámolója keretében tájékoztatja a Vezérigazgatóját. </w:t>
      </w:r>
    </w:p>
    <w:p w:rsidR="004757E0" w:rsidRPr="0096204E" w:rsidRDefault="004757E0" w:rsidP="0072772D">
      <w:pPr>
        <w:spacing w:line="276" w:lineRule="auto"/>
        <w:ind w:left="360"/>
        <w:jc w:val="both"/>
        <w:rPr>
          <w:bCs/>
        </w:rPr>
      </w:pPr>
    </w:p>
    <w:sectPr w:rsidR="004757E0" w:rsidRPr="0096204E" w:rsidSect="00DF759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m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C3D"/>
    <w:multiLevelType w:val="hybridMultilevel"/>
    <w:tmpl w:val="663A5526"/>
    <w:lvl w:ilvl="0" w:tplc="34DE8998">
      <w:start w:val="1"/>
      <w:numFmt w:val="decimal"/>
      <w:lvlText w:val="%1."/>
      <w:lvlJc w:val="left"/>
      <w:pPr>
        <w:ind w:left="56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E30D7"/>
    <w:multiLevelType w:val="hybridMultilevel"/>
    <w:tmpl w:val="BFA6BA5C"/>
    <w:lvl w:ilvl="0" w:tplc="040E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D9E7C1F"/>
    <w:multiLevelType w:val="hybridMultilevel"/>
    <w:tmpl w:val="2B4C6BC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E125DA"/>
    <w:multiLevelType w:val="hybridMultilevel"/>
    <w:tmpl w:val="B31235D4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17">
      <w:start w:val="1"/>
      <w:numFmt w:val="lowerLetter"/>
      <w:lvlText w:val="%4)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AC7F26"/>
    <w:multiLevelType w:val="hybridMultilevel"/>
    <w:tmpl w:val="3D36AECA"/>
    <w:lvl w:ilvl="0" w:tplc="040E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47" w:hanging="360"/>
      </w:pPr>
    </w:lvl>
    <w:lvl w:ilvl="2" w:tplc="040E001B" w:tentative="1">
      <w:start w:val="1"/>
      <w:numFmt w:val="lowerRoman"/>
      <w:lvlText w:val="%3."/>
      <w:lvlJc w:val="right"/>
      <w:pPr>
        <w:ind w:left="1167" w:hanging="180"/>
      </w:pPr>
    </w:lvl>
    <w:lvl w:ilvl="3" w:tplc="040E000F" w:tentative="1">
      <w:start w:val="1"/>
      <w:numFmt w:val="decimal"/>
      <w:lvlText w:val="%4."/>
      <w:lvlJc w:val="left"/>
      <w:pPr>
        <w:ind w:left="1887" w:hanging="360"/>
      </w:pPr>
    </w:lvl>
    <w:lvl w:ilvl="4" w:tplc="040E0019" w:tentative="1">
      <w:start w:val="1"/>
      <w:numFmt w:val="lowerLetter"/>
      <w:lvlText w:val="%5."/>
      <w:lvlJc w:val="left"/>
      <w:pPr>
        <w:ind w:left="2607" w:hanging="360"/>
      </w:pPr>
    </w:lvl>
    <w:lvl w:ilvl="5" w:tplc="040E001B" w:tentative="1">
      <w:start w:val="1"/>
      <w:numFmt w:val="lowerRoman"/>
      <w:lvlText w:val="%6."/>
      <w:lvlJc w:val="right"/>
      <w:pPr>
        <w:ind w:left="3327" w:hanging="180"/>
      </w:pPr>
    </w:lvl>
    <w:lvl w:ilvl="6" w:tplc="040E000F" w:tentative="1">
      <w:start w:val="1"/>
      <w:numFmt w:val="decimal"/>
      <w:lvlText w:val="%7."/>
      <w:lvlJc w:val="left"/>
      <w:pPr>
        <w:ind w:left="4047" w:hanging="360"/>
      </w:pPr>
    </w:lvl>
    <w:lvl w:ilvl="7" w:tplc="040E0019" w:tentative="1">
      <w:start w:val="1"/>
      <w:numFmt w:val="lowerLetter"/>
      <w:lvlText w:val="%8."/>
      <w:lvlJc w:val="left"/>
      <w:pPr>
        <w:ind w:left="4767" w:hanging="360"/>
      </w:pPr>
    </w:lvl>
    <w:lvl w:ilvl="8" w:tplc="040E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3667492B"/>
    <w:multiLevelType w:val="multilevel"/>
    <w:tmpl w:val="8B9C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E107F"/>
    <w:multiLevelType w:val="hybridMultilevel"/>
    <w:tmpl w:val="087A9794"/>
    <w:lvl w:ilvl="0" w:tplc="040E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47A13491"/>
    <w:multiLevelType w:val="hybridMultilevel"/>
    <w:tmpl w:val="AA52BC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3E53EB"/>
    <w:multiLevelType w:val="hybridMultilevel"/>
    <w:tmpl w:val="422E2F08"/>
    <w:lvl w:ilvl="0" w:tplc="05A6FCDC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>
      <w:start w:val="1"/>
      <w:numFmt w:val="decimal"/>
      <w:lvlText w:val="%4."/>
      <w:lvlJc w:val="left"/>
      <w:pPr>
        <w:ind w:left="3513" w:hanging="360"/>
      </w:pPr>
    </w:lvl>
    <w:lvl w:ilvl="4" w:tplc="040E0019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F412FFA"/>
    <w:multiLevelType w:val="multilevel"/>
    <w:tmpl w:val="94A6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520FB6"/>
    <w:multiLevelType w:val="hybridMultilevel"/>
    <w:tmpl w:val="3D36AECA"/>
    <w:lvl w:ilvl="0" w:tplc="040E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47" w:hanging="360"/>
      </w:pPr>
    </w:lvl>
    <w:lvl w:ilvl="2" w:tplc="040E001B" w:tentative="1">
      <w:start w:val="1"/>
      <w:numFmt w:val="lowerRoman"/>
      <w:lvlText w:val="%3."/>
      <w:lvlJc w:val="right"/>
      <w:pPr>
        <w:ind w:left="1167" w:hanging="180"/>
      </w:pPr>
    </w:lvl>
    <w:lvl w:ilvl="3" w:tplc="040E000F" w:tentative="1">
      <w:start w:val="1"/>
      <w:numFmt w:val="decimal"/>
      <w:lvlText w:val="%4."/>
      <w:lvlJc w:val="left"/>
      <w:pPr>
        <w:ind w:left="1887" w:hanging="360"/>
      </w:pPr>
    </w:lvl>
    <w:lvl w:ilvl="4" w:tplc="040E0019" w:tentative="1">
      <w:start w:val="1"/>
      <w:numFmt w:val="lowerLetter"/>
      <w:lvlText w:val="%5."/>
      <w:lvlJc w:val="left"/>
      <w:pPr>
        <w:ind w:left="2607" w:hanging="360"/>
      </w:pPr>
    </w:lvl>
    <w:lvl w:ilvl="5" w:tplc="040E001B" w:tentative="1">
      <w:start w:val="1"/>
      <w:numFmt w:val="lowerRoman"/>
      <w:lvlText w:val="%6."/>
      <w:lvlJc w:val="right"/>
      <w:pPr>
        <w:ind w:left="3327" w:hanging="180"/>
      </w:pPr>
    </w:lvl>
    <w:lvl w:ilvl="6" w:tplc="040E000F" w:tentative="1">
      <w:start w:val="1"/>
      <w:numFmt w:val="decimal"/>
      <w:lvlText w:val="%7."/>
      <w:lvlJc w:val="left"/>
      <w:pPr>
        <w:ind w:left="4047" w:hanging="360"/>
      </w:pPr>
    </w:lvl>
    <w:lvl w:ilvl="7" w:tplc="040E0019" w:tentative="1">
      <w:start w:val="1"/>
      <w:numFmt w:val="lowerLetter"/>
      <w:lvlText w:val="%8."/>
      <w:lvlJc w:val="left"/>
      <w:pPr>
        <w:ind w:left="4767" w:hanging="360"/>
      </w:pPr>
    </w:lvl>
    <w:lvl w:ilvl="8" w:tplc="040E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>
    <w:nsid w:val="53D30765"/>
    <w:multiLevelType w:val="multilevel"/>
    <w:tmpl w:val="CC183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477A4C"/>
    <w:multiLevelType w:val="multilevel"/>
    <w:tmpl w:val="CE34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D66624"/>
    <w:multiLevelType w:val="hybridMultilevel"/>
    <w:tmpl w:val="4B94D928"/>
    <w:lvl w:ilvl="0" w:tplc="2132F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76294"/>
    <w:multiLevelType w:val="hybridMultilevel"/>
    <w:tmpl w:val="54F6C660"/>
    <w:lvl w:ilvl="0" w:tplc="BD8E96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340DE"/>
    <w:multiLevelType w:val="hybridMultilevel"/>
    <w:tmpl w:val="737CE1CA"/>
    <w:lvl w:ilvl="0" w:tplc="3A543A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9AF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CB368">
      <w:start w:val="2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E0"/>
    <w:rsid w:val="000A50F1"/>
    <w:rsid w:val="001C5AB6"/>
    <w:rsid w:val="002073D6"/>
    <w:rsid w:val="00311741"/>
    <w:rsid w:val="004757E0"/>
    <w:rsid w:val="0072772D"/>
    <w:rsid w:val="00917371"/>
    <w:rsid w:val="00A0325D"/>
    <w:rsid w:val="00D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57E0"/>
    <w:pPr>
      <w:ind w:left="720"/>
      <w:contextualSpacing/>
    </w:pPr>
  </w:style>
  <w:style w:type="character" w:styleId="Lbjegyzet-hivatkozs">
    <w:name w:val="footnote reference"/>
    <w:rsid w:val="004757E0"/>
    <w:rPr>
      <w:rFonts w:ascii="Times Rmn" w:hAnsi="Times Rm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57E0"/>
    <w:pPr>
      <w:ind w:left="720"/>
      <w:contextualSpacing/>
    </w:pPr>
  </w:style>
  <w:style w:type="character" w:styleId="Lbjegyzet-hivatkozs">
    <w:name w:val="footnote reference"/>
    <w:rsid w:val="004757E0"/>
    <w:rPr>
      <w:rFonts w:ascii="Times Rmn" w:hAnsi="Times Rm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Tímea</dc:creator>
  <cp:lastModifiedBy>Nagy Tímea</cp:lastModifiedBy>
  <cp:revision>7</cp:revision>
  <dcterms:created xsi:type="dcterms:W3CDTF">2014-10-16T13:30:00Z</dcterms:created>
  <dcterms:modified xsi:type="dcterms:W3CDTF">2015-04-28T10:32:00Z</dcterms:modified>
</cp:coreProperties>
</file>